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59FB" w14:textId="77777777" w:rsidR="00ED3F25" w:rsidRDefault="00ED3F25">
      <w:pPr>
        <w:pStyle w:val="BodyText"/>
        <w:spacing w:before="2"/>
        <w:rPr>
          <w:rFonts w:ascii="Times New Roman"/>
          <w:sz w:val="23"/>
        </w:rPr>
      </w:pPr>
    </w:p>
    <w:p w14:paraId="4FDED3D1" w14:textId="77777777" w:rsidR="00ED3F25" w:rsidRDefault="00A47752">
      <w:pPr>
        <w:pStyle w:val="Heading1"/>
        <w:tabs>
          <w:tab w:val="left" w:pos="2177"/>
        </w:tabs>
        <w:spacing w:before="100" w:line="240" w:lineRule="auto"/>
        <w:ind w:left="17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1F0E52" wp14:editId="32751D28">
            <wp:simplePos x="0" y="0"/>
            <wp:positionH relativeFrom="page">
              <wp:posOffset>701040</wp:posOffset>
            </wp:positionH>
            <wp:positionV relativeFrom="paragraph">
              <wp:posOffset>-166762</wp:posOffset>
            </wp:positionV>
            <wp:extent cx="774700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2-_Communities_Activities_Suppor"/>
      <w:bookmarkEnd w:id="0"/>
      <w:r>
        <w:rPr>
          <w:color w:val="4E2483"/>
          <w:u w:val="single" w:color="4F2483"/>
        </w:rPr>
        <w:tab/>
        <w:t>North</w:t>
      </w:r>
      <w:r>
        <w:rPr>
          <w:color w:val="4E2483"/>
          <w:spacing w:val="-17"/>
          <w:u w:val="single" w:color="4F2483"/>
        </w:rPr>
        <w:t xml:space="preserve"> </w:t>
      </w:r>
      <w:r>
        <w:rPr>
          <w:color w:val="4E2483"/>
          <w:u w:val="single" w:color="4F2483"/>
        </w:rPr>
        <w:t>Los</w:t>
      </w:r>
      <w:r>
        <w:rPr>
          <w:color w:val="4E2483"/>
          <w:spacing w:val="-13"/>
          <w:u w:val="single" w:color="4F2483"/>
        </w:rPr>
        <w:t xml:space="preserve"> </w:t>
      </w:r>
      <w:r>
        <w:rPr>
          <w:color w:val="4E2483"/>
          <w:u w:val="single" w:color="4F2483"/>
        </w:rPr>
        <w:t>Angeles</w:t>
      </w:r>
      <w:r>
        <w:rPr>
          <w:color w:val="4E2483"/>
          <w:spacing w:val="-16"/>
          <w:u w:val="single" w:color="4F2483"/>
        </w:rPr>
        <w:t xml:space="preserve"> </w:t>
      </w:r>
      <w:r>
        <w:rPr>
          <w:color w:val="4E2483"/>
          <w:u w:val="single" w:color="4F2483"/>
        </w:rPr>
        <w:t>County</w:t>
      </w:r>
      <w:r>
        <w:rPr>
          <w:color w:val="4E2483"/>
          <w:spacing w:val="-18"/>
          <w:u w:val="single" w:color="4F2483"/>
        </w:rPr>
        <w:t xml:space="preserve"> </w:t>
      </w:r>
      <w:r>
        <w:rPr>
          <w:color w:val="4E2483"/>
          <w:u w:val="single" w:color="4F2483"/>
        </w:rPr>
        <w:t>Regional</w:t>
      </w:r>
      <w:r>
        <w:rPr>
          <w:color w:val="4E2483"/>
          <w:spacing w:val="-14"/>
          <w:u w:val="single" w:color="4F2483"/>
        </w:rPr>
        <w:t xml:space="preserve"> </w:t>
      </w:r>
      <w:r>
        <w:rPr>
          <w:color w:val="4E2483"/>
          <w:spacing w:val="-2"/>
          <w:u w:val="single" w:color="4F2483"/>
        </w:rPr>
        <w:t>Cente</w:t>
      </w:r>
      <w:r>
        <w:rPr>
          <w:color w:val="4E2483"/>
          <w:spacing w:val="-2"/>
        </w:rPr>
        <w:t>r</w:t>
      </w:r>
    </w:p>
    <w:p w14:paraId="3270C667" w14:textId="77777777" w:rsidR="00ED3F25" w:rsidRDefault="00A47752">
      <w:pPr>
        <w:pStyle w:val="Heading2"/>
        <w:spacing w:before="259"/>
        <w:ind w:left="2685" w:right="1870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2B783037" w14:textId="77777777" w:rsidR="00ED3F25" w:rsidRDefault="00A47752">
      <w:pPr>
        <w:spacing w:line="285" w:lineRule="exact"/>
        <w:ind w:left="2685" w:right="1867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3CDE7CCE" w14:textId="77777777" w:rsidR="00ED3F25" w:rsidRDefault="00ED3F25">
      <w:pPr>
        <w:pStyle w:val="BodyText"/>
        <w:spacing w:before="6"/>
        <w:rPr>
          <w:b/>
          <w:sz w:val="14"/>
        </w:rPr>
      </w:pPr>
    </w:p>
    <w:p w14:paraId="3E66C7F9" w14:textId="77777777" w:rsidR="00ED3F25" w:rsidRDefault="00A47752">
      <w:pPr>
        <w:spacing w:before="56"/>
        <w:ind w:left="840"/>
        <w:jc w:val="both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#2:</w:t>
      </w:r>
      <w:r>
        <w:rPr>
          <w:b/>
          <w:spacing w:val="-5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2"/>
        </w:rPr>
        <w:t>(063)</w:t>
      </w:r>
    </w:p>
    <w:p w14:paraId="45E5E4E5" w14:textId="77777777" w:rsidR="00ED3F25" w:rsidRDefault="00A47752">
      <w:pPr>
        <w:spacing w:before="8"/>
        <w:ind w:left="840"/>
      </w:pPr>
      <w:r>
        <w:rPr>
          <w:b/>
        </w:rPr>
        <w:t>DEADLINE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SUBMISSION:</w:t>
      </w:r>
      <w:r>
        <w:rPr>
          <w:b/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2"/>
        </w:rPr>
        <w:t>declines</w:t>
      </w:r>
    </w:p>
    <w:p w14:paraId="1F8B03E7" w14:textId="77777777" w:rsidR="00ED3F25" w:rsidRDefault="00ED3F25">
      <w:pPr>
        <w:pStyle w:val="BodyText"/>
        <w:spacing w:before="5"/>
        <w:rPr>
          <w:sz w:val="21"/>
        </w:rPr>
      </w:pPr>
    </w:p>
    <w:p w14:paraId="33217F2C" w14:textId="77777777" w:rsidR="00ED3F25" w:rsidRDefault="00A47752">
      <w:pPr>
        <w:pStyle w:val="Heading3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OVERVIEW</w:t>
      </w:r>
    </w:p>
    <w:p w14:paraId="2718950D" w14:textId="77777777" w:rsidR="00ED3F25" w:rsidRDefault="00A47752">
      <w:pPr>
        <w:pStyle w:val="BodyText"/>
        <w:ind w:left="840" w:right="889"/>
        <w:jc w:val="both"/>
      </w:pP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Angeles</w:t>
      </w:r>
      <w:r>
        <w:rPr>
          <w:spacing w:val="40"/>
        </w:rPr>
        <w:t xml:space="preserve"> </w:t>
      </w:r>
      <w:r>
        <w:t>County</w:t>
      </w:r>
      <w:r>
        <w:rPr>
          <w:spacing w:val="40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Center (NLACRC)</w:t>
      </w:r>
      <w:r>
        <w:rPr>
          <w:spacing w:val="40"/>
        </w:rPr>
        <w:t xml:space="preserve"> </w:t>
      </w:r>
      <w:r>
        <w:t xml:space="preserve">is releasing this Request for Vendorization (RFV) to seek qualified and experienced Communities Activities Support Services providers to </w:t>
      </w:r>
      <w:proofErr w:type="gramStart"/>
      <w:r>
        <w:t>provide assistance</w:t>
      </w:r>
      <w:proofErr w:type="gramEnd"/>
      <w:r>
        <w:t xml:space="preserve"> in accessing community activities for children (3+) and adults who have been found eligible for regi</w:t>
      </w:r>
      <w:r>
        <w:t>onal center services to achieve an Individual Family Service Plan (IFSP) or an Individual Program Plan (IPP) objective.</w:t>
      </w:r>
    </w:p>
    <w:p w14:paraId="751AD3EF" w14:textId="77777777" w:rsidR="00ED3F25" w:rsidRDefault="00ED3F25">
      <w:pPr>
        <w:pStyle w:val="BodyText"/>
      </w:pPr>
    </w:p>
    <w:p w14:paraId="21416B37" w14:textId="77777777" w:rsidR="00ED3F25" w:rsidRDefault="00A47752">
      <w:pPr>
        <w:pStyle w:val="Heading3"/>
      </w:pPr>
      <w:r>
        <w:t>INDIVIDUALS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SERVED</w:t>
      </w:r>
    </w:p>
    <w:p w14:paraId="65BAEC54" w14:textId="77777777" w:rsidR="00ED3F25" w:rsidRDefault="00A47752">
      <w:pPr>
        <w:pStyle w:val="BodyText"/>
        <w:ind w:left="840" w:right="1167"/>
        <w:jc w:val="both"/>
      </w:pPr>
      <w:r>
        <w:t>Community Activities Supports Services will be provided to individuals diagnosed with a developmental disabili</w:t>
      </w:r>
      <w:r>
        <w:t>ty who may need help accessing the community and activities identified within their IFP/IPP goals.</w:t>
      </w:r>
      <w:r>
        <w:rPr>
          <w:spacing w:val="-3"/>
        </w:rPr>
        <w:t xml:space="preserve"> </w:t>
      </w:r>
      <w:r>
        <w:t xml:space="preserve">The Communities Activities Supports Service provider will ensure </w:t>
      </w:r>
      <w:r>
        <w:rPr>
          <w:color w:val="111111"/>
        </w:rPr>
        <w:t xml:space="preserve">the individual receiving services may safely remain in their selected community environment </w:t>
      </w:r>
      <w:r>
        <w:rPr>
          <w:color w:val="111111"/>
        </w:rPr>
        <w:t xml:space="preserve">while optimizing accessibility and integration. Community based activities my include </w:t>
      </w:r>
      <w:r>
        <w:t>participation in integrated instructive, social, civic, volunteer, and recreational activities.</w:t>
      </w:r>
    </w:p>
    <w:p w14:paraId="4F093A11" w14:textId="77777777" w:rsidR="00ED3F25" w:rsidRDefault="00ED3F25">
      <w:pPr>
        <w:pStyle w:val="BodyText"/>
        <w:spacing w:before="12"/>
        <w:rPr>
          <w:sz w:val="21"/>
        </w:rPr>
      </w:pPr>
    </w:p>
    <w:p w14:paraId="30057911" w14:textId="77777777" w:rsidR="00ED3F25" w:rsidRDefault="00A47752">
      <w:pPr>
        <w:pStyle w:val="Heading3"/>
      </w:pPr>
      <w:r>
        <w:t>ADMISSION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5D024150" w14:textId="77777777" w:rsidR="00ED3F25" w:rsidRDefault="00A47752">
      <w:pPr>
        <w:pStyle w:val="BodyText"/>
        <w:ind w:left="840" w:right="354"/>
        <w:jc w:val="both"/>
      </w:pPr>
      <w:r>
        <w:t>Applicants</w:t>
      </w:r>
      <w:r>
        <w:rPr>
          <w:spacing w:val="-8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equipped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specialized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whose diagnoses are likely to include the following:</w:t>
      </w:r>
    </w:p>
    <w:p w14:paraId="3A90867C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spacing w:before="1"/>
        <w:ind w:hanging="721"/>
      </w:pPr>
      <w:r>
        <w:t>Severe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cognitive</w:t>
      </w:r>
      <w:r>
        <w:rPr>
          <w:spacing w:val="-1"/>
        </w:rPr>
        <w:t xml:space="preserve"> </w:t>
      </w:r>
      <w:r>
        <w:rPr>
          <w:spacing w:val="-2"/>
        </w:rPr>
        <w:t>deficit</w:t>
      </w:r>
    </w:p>
    <w:p w14:paraId="55841684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spacing w:line="280" w:lineRule="exact"/>
        <w:ind w:hanging="721"/>
      </w:pPr>
      <w:r>
        <w:t>Autism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Disorders</w:t>
      </w:r>
    </w:p>
    <w:p w14:paraId="4760AD21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spacing w:line="280" w:lineRule="exact"/>
        <w:ind w:hanging="721"/>
      </w:pPr>
      <w:r>
        <w:t>Seizure</w:t>
      </w:r>
      <w:r>
        <w:rPr>
          <w:spacing w:val="-8"/>
        </w:rPr>
        <w:t xml:space="preserve"> </w:t>
      </w:r>
      <w:r>
        <w:rPr>
          <w:spacing w:val="-2"/>
        </w:rPr>
        <w:t>Disorders</w:t>
      </w:r>
    </w:p>
    <w:p w14:paraId="62DEA965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spacing w:before="1"/>
        <w:ind w:hanging="721"/>
      </w:pPr>
      <w:r>
        <w:t>Mental</w:t>
      </w:r>
      <w:r>
        <w:rPr>
          <w:spacing w:val="-5"/>
        </w:rPr>
        <w:t xml:space="preserve"> </w:t>
      </w:r>
      <w:r>
        <w:t>Illness/Psychiatric</w:t>
      </w:r>
      <w:r>
        <w:rPr>
          <w:spacing w:val="-8"/>
        </w:rPr>
        <w:t xml:space="preserve"> </w:t>
      </w:r>
      <w:r>
        <w:rPr>
          <w:spacing w:val="-2"/>
        </w:rPr>
        <w:t>Diagnosis</w:t>
      </w:r>
    </w:p>
    <w:p w14:paraId="131582CD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ind w:hanging="721"/>
      </w:pP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14:paraId="3B47B6A8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spacing w:before="1"/>
        <w:ind w:hanging="721"/>
      </w:pPr>
      <w:r>
        <w:t>Non-ambulatory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rPr>
          <w:spacing w:val="-2"/>
        </w:rPr>
        <w:t>challenges.</w:t>
      </w:r>
    </w:p>
    <w:p w14:paraId="4937301C" w14:textId="77777777" w:rsidR="00ED3F25" w:rsidRDefault="00A47752">
      <w:pPr>
        <w:pStyle w:val="ListParagraph"/>
        <w:numPr>
          <w:ilvl w:val="0"/>
          <w:numId w:val="6"/>
        </w:numPr>
        <w:tabs>
          <w:tab w:val="left" w:pos="2280"/>
          <w:tab w:val="left" w:pos="2281"/>
        </w:tabs>
        <w:ind w:hanging="721"/>
      </w:pP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loss,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rPr>
          <w:spacing w:val="-2"/>
        </w:rPr>
        <w:t>limitation</w:t>
      </w:r>
    </w:p>
    <w:p w14:paraId="653D7D48" w14:textId="77777777" w:rsidR="00ED3F25" w:rsidRDefault="00ED3F25">
      <w:pPr>
        <w:pStyle w:val="BodyText"/>
        <w:spacing w:before="1"/>
      </w:pPr>
    </w:p>
    <w:p w14:paraId="02FC2E91" w14:textId="77777777" w:rsidR="00ED3F25" w:rsidRDefault="00A47752">
      <w:pPr>
        <w:pStyle w:val="Heading3"/>
      </w:pPr>
      <w:r>
        <w:t>PROPOSED</w:t>
      </w:r>
      <w:r>
        <w:rPr>
          <w:spacing w:val="-6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1F932A5F" w14:textId="77777777" w:rsidR="00ED3F25" w:rsidRDefault="00A47752">
      <w:pPr>
        <w:pStyle w:val="BodyText"/>
        <w:ind w:left="840" w:right="1170"/>
        <w:jc w:val="both"/>
      </w:pPr>
      <w:r>
        <w:t>Communities Activities Supports Services provide support to ensure individuals who receive Regional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proofErr w:type="gramStart"/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access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safely.</w:t>
      </w:r>
      <w:r>
        <w:rPr>
          <w:spacing w:val="-1"/>
        </w:rPr>
        <w:t xml:space="preserve"> </w:t>
      </w:r>
      <w:r>
        <w:t>Individuals will receive:</w:t>
      </w:r>
    </w:p>
    <w:p w14:paraId="6BCD531B" w14:textId="77777777" w:rsidR="00ED3F25" w:rsidRDefault="00A47752">
      <w:pPr>
        <w:pStyle w:val="ListParagraph"/>
        <w:numPr>
          <w:ilvl w:val="0"/>
          <w:numId w:val="6"/>
        </w:numPr>
        <w:tabs>
          <w:tab w:val="left" w:pos="1920"/>
          <w:tab w:val="left" w:pos="1921"/>
        </w:tabs>
        <w:spacing w:line="279" w:lineRule="exact"/>
        <w:ind w:left="1920" w:hanging="361"/>
      </w:pPr>
      <w:r>
        <w:t>Adaptive</w:t>
      </w:r>
      <w:r>
        <w:rPr>
          <w:spacing w:val="-4"/>
        </w:rPr>
        <w:t xml:space="preserve"> </w:t>
      </w:r>
      <w:r>
        <w:t>recrea</w:t>
      </w:r>
      <w:r>
        <w:t>tional</w:t>
      </w:r>
      <w:r>
        <w:rPr>
          <w:spacing w:val="-6"/>
        </w:rPr>
        <w:t xml:space="preserve"> </w:t>
      </w:r>
      <w:r>
        <w:rPr>
          <w:spacing w:val="-2"/>
        </w:rPr>
        <w:t>support</w:t>
      </w:r>
    </w:p>
    <w:p w14:paraId="3EFA266C" w14:textId="77777777" w:rsidR="00ED3F25" w:rsidRDefault="00A47752">
      <w:pPr>
        <w:pStyle w:val="ListParagraph"/>
        <w:numPr>
          <w:ilvl w:val="0"/>
          <w:numId w:val="6"/>
        </w:numPr>
        <w:tabs>
          <w:tab w:val="left" w:pos="1920"/>
          <w:tab w:val="left" w:pos="1921"/>
        </w:tabs>
        <w:spacing w:before="1"/>
        <w:ind w:left="1920" w:hanging="361"/>
      </w:pPr>
      <w:r>
        <w:t>Integration</w:t>
      </w:r>
      <w:r>
        <w:rPr>
          <w:spacing w:val="-6"/>
        </w:rPr>
        <w:t xml:space="preserve"> </w:t>
      </w:r>
      <w:r>
        <w:rPr>
          <w:spacing w:val="-2"/>
        </w:rPr>
        <w:t>opportunities</w:t>
      </w:r>
    </w:p>
    <w:p w14:paraId="1DA0E191" w14:textId="77777777" w:rsidR="00ED3F25" w:rsidRDefault="00A47752">
      <w:pPr>
        <w:pStyle w:val="ListParagraph"/>
        <w:numPr>
          <w:ilvl w:val="0"/>
          <w:numId w:val="6"/>
        </w:numPr>
        <w:tabs>
          <w:tab w:val="left" w:pos="1920"/>
          <w:tab w:val="left" w:pos="1921"/>
        </w:tabs>
        <w:spacing w:before="1" w:line="279" w:lineRule="exact"/>
        <w:ind w:left="1920" w:hanging="361"/>
      </w:pP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recreation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leisure </w:t>
      </w:r>
      <w:r>
        <w:rPr>
          <w:spacing w:val="-2"/>
        </w:rPr>
        <w:t>facilities</w:t>
      </w:r>
    </w:p>
    <w:p w14:paraId="3FFA3378" w14:textId="77777777" w:rsidR="00ED3F25" w:rsidRDefault="00A47752">
      <w:pPr>
        <w:pStyle w:val="ListParagraph"/>
        <w:numPr>
          <w:ilvl w:val="0"/>
          <w:numId w:val="6"/>
        </w:numPr>
        <w:tabs>
          <w:tab w:val="left" w:pos="1920"/>
          <w:tab w:val="left" w:pos="1921"/>
        </w:tabs>
        <w:spacing w:line="279" w:lineRule="exact"/>
        <w:ind w:left="1920" w:hanging="361"/>
      </w:pPr>
      <w: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14:paraId="7C955A7B" w14:textId="77777777" w:rsidR="00ED3F25" w:rsidRDefault="00ED3F25">
      <w:pPr>
        <w:pStyle w:val="BodyText"/>
      </w:pPr>
    </w:p>
    <w:p w14:paraId="08BD235D" w14:textId="77777777" w:rsidR="00ED3F25" w:rsidRDefault="00A47752">
      <w:pPr>
        <w:pStyle w:val="BodyText"/>
        <w:ind w:left="840" w:right="352"/>
        <w:jc w:val="both"/>
      </w:pPr>
      <w:r>
        <w:t xml:space="preserve">Communities Activities Supports services will be provided on a time limited basis to accomplish various activities indicated within the individuals Individual Family Service Plan (IFSP), Individual Program Plan </w:t>
      </w:r>
      <w:r>
        <w:rPr>
          <w:spacing w:val="-2"/>
        </w:rPr>
        <w:t>(IPP).</w:t>
      </w:r>
    </w:p>
    <w:p w14:paraId="5B0251DE" w14:textId="77777777" w:rsidR="00ED3F25" w:rsidRDefault="00ED3F25">
      <w:pPr>
        <w:jc w:val="both"/>
        <w:sectPr w:rsidR="00ED3F25">
          <w:type w:val="continuous"/>
          <w:pgSz w:w="12240" w:h="15840"/>
          <w:pgMar w:top="260" w:right="1080" w:bottom="280" w:left="600" w:header="720" w:footer="720" w:gutter="0"/>
          <w:cols w:space="720"/>
        </w:sectPr>
      </w:pPr>
    </w:p>
    <w:p w14:paraId="030B9C80" w14:textId="77777777" w:rsidR="00ED3F25" w:rsidRDefault="00ED3F25">
      <w:pPr>
        <w:pStyle w:val="BodyText"/>
        <w:spacing w:before="10"/>
        <w:rPr>
          <w:sz w:val="21"/>
        </w:rPr>
      </w:pPr>
    </w:p>
    <w:p w14:paraId="6F7F8EB9" w14:textId="77777777" w:rsidR="00ED3F25" w:rsidRDefault="00A47752">
      <w:pPr>
        <w:pStyle w:val="Heading1"/>
        <w:tabs>
          <w:tab w:val="left" w:pos="2177"/>
        </w:tabs>
        <w:spacing w:before="100" w:line="240" w:lineRule="auto"/>
        <w:ind w:left="178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EC584E" wp14:editId="73047AD4">
            <wp:simplePos x="0" y="0"/>
            <wp:positionH relativeFrom="page">
              <wp:posOffset>701040</wp:posOffset>
            </wp:positionH>
            <wp:positionV relativeFrom="paragraph">
              <wp:posOffset>-166762</wp:posOffset>
            </wp:positionV>
            <wp:extent cx="774700" cy="72262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2483"/>
          <w:u w:val="single" w:color="4F2483"/>
        </w:rPr>
        <w:tab/>
        <w:t>North</w:t>
      </w:r>
      <w:r>
        <w:rPr>
          <w:color w:val="4E2483"/>
          <w:spacing w:val="-17"/>
          <w:u w:val="single" w:color="4F2483"/>
        </w:rPr>
        <w:t xml:space="preserve"> </w:t>
      </w:r>
      <w:r>
        <w:rPr>
          <w:color w:val="4E2483"/>
          <w:u w:val="single" w:color="4F2483"/>
        </w:rPr>
        <w:t>Los</w:t>
      </w:r>
      <w:r>
        <w:rPr>
          <w:color w:val="4E2483"/>
          <w:spacing w:val="-13"/>
          <w:u w:val="single" w:color="4F2483"/>
        </w:rPr>
        <w:t xml:space="preserve"> </w:t>
      </w:r>
      <w:r>
        <w:rPr>
          <w:color w:val="4E2483"/>
          <w:u w:val="single" w:color="4F2483"/>
        </w:rPr>
        <w:t>Angeles</w:t>
      </w:r>
      <w:r>
        <w:rPr>
          <w:color w:val="4E2483"/>
          <w:spacing w:val="-16"/>
          <w:u w:val="single" w:color="4F2483"/>
        </w:rPr>
        <w:t xml:space="preserve"> </w:t>
      </w:r>
      <w:r>
        <w:rPr>
          <w:color w:val="4E2483"/>
          <w:u w:val="single" w:color="4F2483"/>
        </w:rPr>
        <w:t>County</w:t>
      </w:r>
      <w:r>
        <w:rPr>
          <w:color w:val="4E2483"/>
          <w:spacing w:val="-18"/>
          <w:u w:val="single" w:color="4F2483"/>
        </w:rPr>
        <w:t xml:space="preserve"> </w:t>
      </w:r>
      <w:r>
        <w:rPr>
          <w:color w:val="4E2483"/>
          <w:u w:val="single" w:color="4F2483"/>
        </w:rPr>
        <w:t>Regional</w:t>
      </w:r>
      <w:r>
        <w:rPr>
          <w:color w:val="4E2483"/>
          <w:spacing w:val="-14"/>
          <w:u w:val="single" w:color="4F2483"/>
        </w:rPr>
        <w:t xml:space="preserve"> </w:t>
      </w:r>
      <w:r>
        <w:rPr>
          <w:color w:val="4E2483"/>
          <w:spacing w:val="-2"/>
          <w:u w:val="single" w:color="4F2483"/>
        </w:rPr>
        <w:t>Cente</w:t>
      </w:r>
      <w:r>
        <w:rPr>
          <w:color w:val="4E2483"/>
          <w:spacing w:val="-2"/>
        </w:rPr>
        <w:t>r</w:t>
      </w:r>
    </w:p>
    <w:p w14:paraId="0B934034" w14:textId="77777777" w:rsidR="00ED3F25" w:rsidRDefault="00A47752">
      <w:pPr>
        <w:pStyle w:val="Heading2"/>
        <w:spacing w:before="259"/>
        <w:ind w:left="2685" w:right="1870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2B12D226" w14:textId="77777777" w:rsidR="00ED3F25" w:rsidRDefault="00A47752">
      <w:pPr>
        <w:spacing w:line="285" w:lineRule="exact"/>
        <w:ind w:left="2685" w:right="1867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0C14CBAF" w14:textId="77777777" w:rsidR="00ED3F25" w:rsidRDefault="00ED3F25">
      <w:pPr>
        <w:pStyle w:val="BodyText"/>
        <w:spacing w:before="5"/>
        <w:rPr>
          <w:b/>
          <w:sz w:val="17"/>
        </w:rPr>
      </w:pPr>
    </w:p>
    <w:p w14:paraId="14D69DD1" w14:textId="77777777" w:rsidR="00ED3F25" w:rsidRDefault="00A47752">
      <w:pPr>
        <w:pStyle w:val="Heading3"/>
        <w:spacing w:before="56"/>
      </w:pPr>
      <w:r>
        <w:t>MINIMUM</w:t>
      </w:r>
      <w:r>
        <w:rPr>
          <w:spacing w:val="-6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APPLICANTS</w:t>
      </w:r>
    </w:p>
    <w:p w14:paraId="087118F8" w14:textId="77777777" w:rsidR="00ED3F25" w:rsidRDefault="00A47752">
      <w:pPr>
        <w:pStyle w:val="BodyText"/>
        <w:spacing w:before="1"/>
        <w:ind w:left="840" w:right="353"/>
        <w:jc w:val="both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mandatory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applicants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proven</w:t>
      </w:r>
      <w:r>
        <w:rPr>
          <w:spacing w:val="-13"/>
        </w:rPr>
        <w:t xml:space="preserve"> </w:t>
      </w:r>
      <w:r>
        <w:t>expertise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extensive</w:t>
      </w:r>
      <w:r>
        <w:rPr>
          <w:spacing w:val="-13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successful</w:t>
      </w:r>
      <w:r>
        <w:rPr>
          <w:spacing w:val="-13"/>
        </w:rPr>
        <w:t xml:space="preserve"> </w:t>
      </w:r>
      <w:r>
        <w:t xml:space="preserve">operation of a program serving individuals whose service needs are </w:t>
      </w:r>
      <w:proofErr w:type="gramStart"/>
      <w:r>
        <w:t>similar to</w:t>
      </w:r>
      <w:proofErr w:type="gramEnd"/>
      <w:r>
        <w:t xml:space="preserve"> those for whom this service is being developed. NLACRC is looking for a provider who demonstrates strength in the areas of providing specialized support to the individ</w:t>
      </w:r>
      <w:r>
        <w:t>uals and families we serve.</w:t>
      </w:r>
    </w:p>
    <w:p w14:paraId="75D7A4DA" w14:textId="77777777" w:rsidR="00ED3F25" w:rsidRDefault="00ED3F25">
      <w:pPr>
        <w:pStyle w:val="BodyText"/>
        <w:spacing w:before="10"/>
        <w:rPr>
          <w:sz w:val="21"/>
        </w:rPr>
      </w:pPr>
    </w:p>
    <w:p w14:paraId="6CDC3953" w14:textId="77777777" w:rsidR="00ED3F25" w:rsidRDefault="00A47752">
      <w:pPr>
        <w:pStyle w:val="Heading3"/>
        <w:spacing w:before="1"/>
      </w:pP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</w:p>
    <w:p w14:paraId="5790285A" w14:textId="0064A1EC" w:rsidR="00ED3F25" w:rsidRDefault="00A47752">
      <w:pPr>
        <w:pStyle w:val="BodyText"/>
        <w:ind w:left="840"/>
      </w:pPr>
      <w:r>
        <w:t>This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funded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Developmental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(DDS)</w:t>
      </w:r>
      <w:r>
        <w:rPr>
          <w:spacing w:val="40"/>
        </w:rPr>
        <w:t xml:space="preserve"> </w:t>
      </w:r>
      <w:r>
        <w:t>Statewide</w:t>
      </w:r>
      <w:r>
        <w:rPr>
          <w:spacing w:val="40"/>
        </w:rPr>
        <w:t xml:space="preserve"> </w:t>
      </w:r>
      <w:r>
        <w:t>Median</w:t>
      </w:r>
      <w:r>
        <w:rPr>
          <w:spacing w:val="40"/>
        </w:rPr>
        <w:t xml:space="preserve"> </w:t>
      </w:r>
      <w:r>
        <w:t xml:space="preserve">Rate. </w:t>
      </w:r>
      <w:r>
        <w:t>Currently, the rate</w:t>
      </w:r>
      <w:r w:rsidR="00404009">
        <w:t xml:space="preserve"> effective 2024</w:t>
      </w:r>
      <w:r>
        <w:t xml:space="preserve"> is $</w:t>
      </w:r>
      <w:r w:rsidR="00404009">
        <w:t>33.56</w:t>
      </w:r>
      <w:r>
        <w:t xml:space="preserve"> per hour, per individual; $28.09</w:t>
      </w:r>
      <w:r>
        <w:t xml:space="preserve"> per hour for a 1:2 group rate.</w:t>
      </w:r>
    </w:p>
    <w:p w14:paraId="5068E0A2" w14:textId="77777777" w:rsidR="00ED3F25" w:rsidRDefault="00ED3F25">
      <w:pPr>
        <w:pStyle w:val="BodyText"/>
      </w:pPr>
    </w:p>
    <w:p w14:paraId="627E7BD2" w14:textId="77777777" w:rsidR="00ED3F25" w:rsidRDefault="00A47752">
      <w:pPr>
        <w:pStyle w:val="BodyText"/>
        <w:spacing w:before="1"/>
        <w:ind w:left="840"/>
      </w:pPr>
      <w:r>
        <w:t>Please</w:t>
      </w:r>
      <w:r>
        <w:rPr>
          <w:spacing w:val="42"/>
        </w:rPr>
        <w:t xml:space="preserve"> </w:t>
      </w:r>
      <w:r>
        <w:t>note</w:t>
      </w:r>
      <w:r>
        <w:rPr>
          <w:spacing w:val="43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Welfare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Institutions</w:t>
      </w:r>
      <w:r>
        <w:rPr>
          <w:spacing w:val="42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(WIC)</w:t>
      </w:r>
      <w:r>
        <w:rPr>
          <w:spacing w:val="39"/>
        </w:rPr>
        <w:t xml:space="preserve"> </w:t>
      </w:r>
      <w:r>
        <w:t>4650.10</w:t>
      </w:r>
      <w:r>
        <w:rPr>
          <w:spacing w:val="43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generic</w:t>
      </w:r>
      <w:r>
        <w:rPr>
          <w:spacing w:val="41"/>
        </w:rPr>
        <w:t xml:space="preserve"> </w:t>
      </w:r>
      <w:r>
        <w:t>resources</w:t>
      </w:r>
      <w:r>
        <w:rPr>
          <w:spacing w:val="42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rPr>
          <w:spacing w:val="-4"/>
        </w:rPr>
        <w:t>been</w:t>
      </w:r>
    </w:p>
    <w:p w14:paraId="29610061" w14:textId="77777777" w:rsidR="00ED3F25" w:rsidRDefault="00A47752">
      <w:pPr>
        <w:pStyle w:val="BodyText"/>
        <w:ind w:left="840"/>
      </w:pPr>
      <w:r>
        <w:t>explored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individual’s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2"/>
        </w:rPr>
        <w:t>funding.</w:t>
      </w:r>
    </w:p>
    <w:p w14:paraId="095861F5" w14:textId="77777777" w:rsidR="00ED3F25" w:rsidRDefault="00ED3F25">
      <w:pPr>
        <w:pStyle w:val="BodyText"/>
        <w:spacing w:before="1"/>
      </w:pPr>
    </w:p>
    <w:p w14:paraId="1EB2A9E1" w14:textId="77777777" w:rsidR="00ED3F25" w:rsidRDefault="00A47752">
      <w:pPr>
        <w:pStyle w:val="BodyText"/>
        <w:ind w:left="840" w:right="422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startup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associated.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initial start-up cost and continued maintenance of the business. Additionally, pursuant to Title 17 section 54322, (d</w:t>
      </w:r>
      <w:r>
        <w:t xml:space="preserve">) (10) Regional Centers </w:t>
      </w:r>
      <w:r>
        <w:rPr>
          <w:b/>
        </w:rPr>
        <w:t>cannot guarantee referrals</w:t>
      </w:r>
      <w:r>
        <w:t>.</w:t>
      </w:r>
    </w:p>
    <w:p w14:paraId="472BE738" w14:textId="77777777" w:rsidR="00ED3F25" w:rsidRDefault="00ED3F25">
      <w:pPr>
        <w:pStyle w:val="BodyText"/>
        <w:spacing w:before="11"/>
        <w:rPr>
          <w:sz w:val="21"/>
        </w:rPr>
      </w:pPr>
    </w:p>
    <w:p w14:paraId="296F5BBC" w14:textId="34FC6D7C" w:rsidR="00ED3F25" w:rsidRDefault="00ED3F25" w:rsidP="00404009">
      <w:pPr>
        <w:tabs>
          <w:tab w:val="left" w:pos="1561"/>
        </w:tabs>
      </w:pPr>
    </w:p>
    <w:sectPr w:rsidR="00ED3F25">
      <w:pgSz w:w="12240" w:h="15840"/>
      <w:pgMar w:top="620" w:right="10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3184F"/>
    <w:multiLevelType w:val="hybridMultilevel"/>
    <w:tmpl w:val="AEB49A60"/>
    <w:lvl w:ilvl="0" w:tplc="D9E6FB7C">
      <w:numFmt w:val="bullet"/>
      <w:lvlText w:val="☐"/>
      <w:lvlJc w:val="left"/>
      <w:pPr>
        <w:ind w:left="80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6E60B5B6">
      <w:numFmt w:val="bullet"/>
      <w:lvlText w:val="•"/>
      <w:lvlJc w:val="left"/>
      <w:pPr>
        <w:ind w:left="1776" w:hanging="219"/>
      </w:pPr>
      <w:rPr>
        <w:rFonts w:hint="default"/>
      </w:rPr>
    </w:lvl>
    <w:lvl w:ilvl="2" w:tplc="A580CB22">
      <w:numFmt w:val="bullet"/>
      <w:lvlText w:val="•"/>
      <w:lvlJc w:val="left"/>
      <w:pPr>
        <w:ind w:left="2752" w:hanging="219"/>
      </w:pPr>
      <w:rPr>
        <w:rFonts w:hint="default"/>
      </w:rPr>
    </w:lvl>
    <w:lvl w:ilvl="3" w:tplc="94588680">
      <w:numFmt w:val="bullet"/>
      <w:lvlText w:val="•"/>
      <w:lvlJc w:val="left"/>
      <w:pPr>
        <w:ind w:left="3728" w:hanging="219"/>
      </w:pPr>
      <w:rPr>
        <w:rFonts w:hint="default"/>
      </w:rPr>
    </w:lvl>
    <w:lvl w:ilvl="4" w:tplc="426ED534">
      <w:numFmt w:val="bullet"/>
      <w:lvlText w:val="•"/>
      <w:lvlJc w:val="left"/>
      <w:pPr>
        <w:ind w:left="4704" w:hanging="219"/>
      </w:pPr>
      <w:rPr>
        <w:rFonts w:hint="default"/>
      </w:rPr>
    </w:lvl>
    <w:lvl w:ilvl="5" w:tplc="B02AABE2">
      <w:numFmt w:val="bullet"/>
      <w:lvlText w:val="•"/>
      <w:lvlJc w:val="left"/>
      <w:pPr>
        <w:ind w:left="5680" w:hanging="219"/>
      </w:pPr>
      <w:rPr>
        <w:rFonts w:hint="default"/>
      </w:rPr>
    </w:lvl>
    <w:lvl w:ilvl="6" w:tplc="AEE055B0">
      <w:numFmt w:val="bullet"/>
      <w:lvlText w:val="•"/>
      <w:lvlJc w:val="left"/>
      <w:pPr>
        <w:ind w:left="6656" w:hanging="219"/>
      </w:pPr>
      <w:rPr>
        <w:rFonts w:hint="default"/>
      </w:rPr>
    </w:lvl>
    <w:lvl w:ilvl="7" w:tplc="9D36A694">
      <w:numFmt w:val="bullet"/>
      <w:lvlText w:val="•"/>
      <w:lvlJc w:val="left"/>
      <w:pPr>
        <w:ind w:left="7632" w:hanging="219"/>
      </w:pPr>
      <w:rPr>
        <w:rFonts w:hint="default"/>
      </w:rPr>
    </w:lvl>
    <w:lvl w:ilvl="8" w:tplc="E9BA2C5E">
      <w:numFmt w:val="bullet"/>
      <w:lvlText w:val="•"/>
      <w:lvlJc w:val="left"/>
      <w:pPr>
        <w:ind w:left="8608" w:hanging="219"/>
      </w:pPr>
      <w:rPr>
        <w:rFonts w:hint="default"/>
      </w:rPr>
    </w:lvl>
  </w:abstractNum>
  <w:abstractNum w:abstractNumId="1" w15:restartNumberingAfterBreak="0">
    <w:nsid w:val="4CEC493F"/>
    <w:multiLevelType w:val="hybridMultilevel"/>
    <w:tmpl w:val="91AE4B20"/>
    <w:lvl w:ilvl="0" w:tplc="9F8AF018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22251A8">
      <w:start w:val="1"/>
      <w:numFmt w:val="lowerLetter"/>
      <w:lvlText w:val="%2."/>
      <w:lvlJc w:val="left"/>
      <w:pPr>
        <w:ind w:left="22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27E6096A">
      <w:numFmt w:val="bullet"/>
      <w:lvlText w:val=""/>
      <w:lvlJc w:val="left"/>
      <w:pPr>
        <w:ind w:left="761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888A82BA">
      <w:numFmt w:val="bullet"/>
      <w:lvlText w:val="•"/>
      <w:lvlJc w:val="left"/>
      <w:pPr>
        <w:ind w:left="7987" w:hanging="298"/>
      </w:pPr>
      <w:rPr>
        <w:rFonts w:hint="default"/>
      </w:rPr>
    </w:lvl>
    <w:lvl w:ilvl="4" w:tplc="82E405D0">
      <w:numFmt w:val="bullet"/>
      <w:lvlText w:val="•"/>
      <w:lvlJc w:val="left"/>
      <w:pPr>
        <w:ind w:left="8355" w:hanging="298"/>
      </w:pPr>
      <w:rPr>
        <w:rFonts w:hint="default"/>
      </w:rPr>
    </w:lvl>
    <w:lvl w:ilvl="5" w:tplc="7C2AE314">
      <w:numFmt w:val="bullet"/>
      <w:lvlText w:val="•"/>
      <w:lvlJc w:val="left"/>
      <w:pPr>
        <w:ind w:left="8722" w:hanging="298"/>
      </w:pPr>
      <w:rPr>
        <w:rFonts w:hint="default"/>
      </w:rPr>
    </w:lvl>
    <w:lvl w:ilvl="6" w:tplc="2A9CFE86">
      <w:numFmt w:val="bullet"/>
      <w:lvlText w:val="•"/>
      <w:lvlJc w:val="left"/>
      <w:pPr>
        <w:ind w:left="9090" w:hanging="298"/>
      </w:pPr>
      <w:rPr>
        <w:rFonts w:hint="default"/>
      </w:rPr>
    </w:lvl>
    <w:lvl w:ilvl="7" w:tplc="22F8D25A">
      <w:numFmt w:val="bullet"/>
      <w:lvlText w:val="•"/>
      <w:lvlJc w:val="left"/>
      <w:pPr>
        <w:ind w:left="9457" w:hanging="298"/>
      </w:pPr>
      <w:rPr>
        <w:rFonts w:hint="default"/>
      </w:rPr>
    </w:lvl>
    <w:lvl w:ilvl="8" w:tplc="3F96D37A">
      <w:numFmt w:val="bullet"/>
      <w:lvlText w:val="•"/>
      <w:lvlJc w:val="left"/>
      <w:pPr>
        <w:ind w:left="9825" w:hanging="298"/>
      </w:pPr>
      <w:rPr>
        <w:rFonts w:hint="default"/>
      </w:rPr>
    </w:lvl>
  </w:abstractNum>
  <w:abstractNum w:abstractNumId="2" w15:restartNumberingAfterBreak="0">
    <w:nsid w:val="505639A8"/>
    <w:multiLevelType w:val="hybridMultilevel"/>
    <w:tmpl w:val="3476049C"/>
    <w:lvl w:ilvl="0" w:tplc="1F6CC706">
      <w:start w:val="1"/>
      <w:numFmt w:val="decimal"/>
      <w:lvlText w:val="%1."/>
      <w:lvlJc w:val="left"/>
      <w:pPr>
        <w:ind w:left="15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8C7358">
      <w:numFmt w:val="bullet"/>
      <w:lvlText w:val="•"/>
      <w:lvlJc w:val="left"/>
      <w:pPr>
        <w:ind w:left="2460" w:hanging="720"/>
      </w:pPr>
      <w:rPr>
        <w:rFonts w:hint="default"/>
      </w:rPr>
    </w:lvl>
    <w:lvl w:ilvl="2" w:tplc="9A982C96">
      <w:numFmt w:val="bullet"/>
      <w:lvlText w:val="•"/>
      <w:lvlJc w:val="left"/>
      <w:pPr>
        <w:ind w:left="3360" w:hanging="720"/>
      </w:pPr>
      <w:rPr>
        <w:rFonts w:hint="default"/>
      </w:rPr>
    </w:lvl>
    <w:lvl w:ilvl="3" w:tplc="E69C6BEC">
      <w:numFmt w:val="bullet"/>
      <w:lvlText w:val="•"/>
      <w:lvlJc w:val="left"/>
      <w:pPr>
        <w:ind w:left="4260" w:hanging="720"/>
      </w:pPr>
      <w:rPr>
        <w:rFonts w:hint="default"/>
      </w:rPr>
    </w:lvl>
    <w:lvl w:ilvl="4" w:tplc="ADFC33F6">
      <w:numFmt w:val="bullet"/>
      <w:lvlText w:val="•"/>
      <w:lvlJc w:val="left"/>
      <w:pPr>
        <w:ind w:left="5160" w:hanging="720"/>
      </w:pPr>
      <w:rPr>
        <w:rFonts w:hint="default"/>
      </w:rPr>
    </w:lvl>
    <w:lvl w:ilvl="5" w:tplc="BA2A6228">
      <w:numFmt w:val="bullet"/>
      <w:lvlText w:val="•"/>
      <w:lvlJc w:val="left"/>
      <w:pPr>
        <w:ind w:left="6060" w:hanging="720"/>
      </w:pPr>
      <w:rPr>
        <w:rFonts w:hint="default"/>
      </w:rPr>
    </w:lvl>
    <w:lvl w:ilvl="6" w:tplc="066CD414"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C546CC1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E65CFF54">
      <w:numFmt w:val="bullet"/>
      <w:lvlText w:val="•"/>
      <w:lvlJc w:val="left"/>
      <w:pPr>
        <w:ind w:left="8760" w:hanging="720"/>
      </w:pPr>
      <w:rPr>
        <w:rFonts w:hint="default"/>
      </w:rPr>
    </w:lvl>
  </w:abstractNum>
  <w:abstractNum w:abstractNumId="3" w15:restartNumberingAfterBreak="0">
    <w:nsid w:val="567A5529"/>
    <w:multiLevelType w:val="hybridMultilevel"/>
    <w:tmpl w:val="BBF098AC"/>
    <w:lvl w:ilvl="0" w:tplc="7CC4FAE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CB623BA">
      <w:numFmt w:val="bullet"/>
      <w:lvlText w:val="•"/>
      <w:lvlJc w:val="left"/>
      <w:pPr>
        <w:ind w:left="2460" w:hanging="360"/>
      </w:pPr>
      <w:rPr>
        <w:rFonts w:hint="default"/>
      </w:rPr>
    </w:lvl>
    <w:lvl w:ilvl="2" w:tplc="FB605366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FAA64FF8">
      <w:numFmt w:val="bullet"/>
      <w:lvlText w:val="•"/>
      <w:lvlJc w:val="left"/>
      <w:pPr>
        <w:ind w:left="4260" w:hanging="360"/>
      </w:pPr>
      <w:rPr>
        <w:rFonts w:hint="default"/>
      </w:rPr>
    </w:lvl>
    <w:lvl w:ilvl="4" w:tplc="57C23BEC">
      <w:numFmt w:val="bullet"/>
      <w:lvlText w:val="•"/>
      <w:lvlJc w:val="left"/>
      <w:pPr>
        <w:ind w:left="5160" w:hanging="360"/>
      </w:pPr>
      <w:rPr>
        <w:rFonts w:hint="default"/>
      </w:rPr>
    </w:lvl>
    <w:lvl w:ilvl="5" w:tplc="1922715A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1149172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35C64A50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37AE6388"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4" w15:restartNumberingAfterBreak="0">
    <w:nsid w:val="59056414"/>
    <w:multiLevelType w:val="hybridMultilevel"/>
    <w:tmpl w:val="37B4406A"/>
    <w:lvl w:ilvl="0" w:tplc="8DB620A6">
      <w:numFmt w:val="bullet"/>
      <w:lvlText w:val=""/>
      <w:lvlJc w:val="left"/>
      <w:pPr>
        <w:ind w:left="228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81041C6">
      <w:numFmt w:val="bullet"/>
      <w:lvlText w:val="•"/>
      <w:lvlJc w:val="left"/>
      <w:pPr>
        <w:ind w:left="3108" w:hanging="720"/>
      </w:pPr>
      <w:rPr>
        <w:rFonts w:hint="default"/>
      </w:rPr>
    </w:lvl>
    <w:lvl w:ilvl="2" w:tplc="D7C8C5F4">
      <w:numFmt w:val="bullet"/>
      <w:lvlText w:val="•"/>
      <w:lvlJc w:val="left"/>
      <w:pPr>
        <w:ind w:left="3936" w:hanging="720"/>
      </w:pPr>
      <w:rPr>
        <w:rFonts w:hint="default"/>
      </w:rPr>
    </w:lvl>
    <w:lvl w:ilvl="3" w:tplc="A5646430">
      <w:numFmt w:val="bullet"/>
      <w:lvlText w:val="•"/>
      <w:lvlJc w:val="left"/>
      <w:pPr>
        <w:ind w:left="4764" w:hanging="720"/>
      </w:pPr>
      <w:rPr>
        <w:rFonts w:hint="default"/>
      </w:rPr>
    </w:lvl>
    <w:lvl w:ilvl="4" w:tplc="E10408CC">
      <w:numFmt w:val="bullet"/>
      <w:lvlText w:val="•"/>
      <w:lvlJc w:val="left"/>
      <w:pPr>
        <w:ind w:left="5592" w:hanging="720"/>
      </w:pPr>
      <w:rPr>
        <w:rFonts w:hint="default"/>
      </w:rPr>
    </w:lvl>
    <w:lvl w:ilvl="5" w:tplc="FA7E74FA">
      <w:numFmt w:val="bullet"/>
      <w:lvlText w:val="•"/>
      <w:lvlJc w:val="left"/>
      <w:pPr>
        <w:ind w:left="6420" w:hanging="720"/>
      </w:pPr>
      <w:rPr>
        <w:rFonts w:hint="default"/>
      </w:rPr>
    </w:lvl>
    <w:lvl w:ilvl="6" w:tplc="2E886372">
      <w:numFmt w:val="bullet"/>
      <w:lvlText w:val="•"/>
      <w:lvlJc w:val="left"/>
      <w:pPr>
        <w:ind w:left="7248" w:hanging="720"/>
      </w:pPr>
      <w:rPr>
        <w:rFonts w:hint="default"/>
      </w:rPr>
    </w:lvl>
    <w:lvl w:ilvl="7" w:tplc="A1E69D84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5B9CCC52">
      <w:numFmt w:val="bullet"/>
      <w:lvlText w:val="•"/>
      <w:lvlJc w:val="left"/>
      <w:pPr>
        <w:ind w:left="8904" w:hanging="720"/>
      </w:pPr>
      <w:rPr>
        <w:rFonts w:hint="default"/>
      </w:rPr>
    </w:lvl>
  </w:abstractNum>
  <w:abstractNum w:abstractNumId="5" w15:restartNumberingAfterBreak="0">
    <w:nsid w:val="7D190344"/>
    <w:multiLevelType w:val="hybridMultilevel"/>
    <w:tmpl w:val="DA6E573C"/>
    <w:lvl w:ilvl="0" w:tplc="1FF413D8">
      <w:numFmt w:val="bullet"/>
      <w:lvlText w:val="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B00E8006">
      <w:numFmt w:val="bullet"/>
      <w:lvlText w:val="•"/>
      <w:lvlJc w:val="left"/>
      <w:pPr>
        <w:ind w:left="1092" w:hanging="361"/>
      </w:pPr>
      <w:rPr>
        <w:rFonts w:hint="default"/>
      </w:rPr>
    </w:lvl>
    <w:lvl w:ilvl="2" w:tplc="F5DC9D4E">
      <w:numFmt w:val="bullet"/>
      <w:lvlText w:val="•"/>
      <w:lvlJc w:val="left"/>
      <w:pPr>
        <w:ind w:left="1364" w:hanging="361"/>
      </w:pPr>
      <w:rPr>
        <w:rFonts w:hint="default"/>
      </w:rPr>
    </w:lvl>
    <w:lvl w:ilvl="3" w:tplc="32288BB6">
      <w:numFmt w:val="bullet"/>
      <w:lvlText w:val="•"/>
      <w:lvlJc w:val="left"/>
      <w:pPr>
        <w:ind w:left="1636" w:hanging="361"/>
      </w:pPr>
      <w:rPr>
        <w:rFonts w:hint="default"/>
      </w:rPr>
    </w:lvl>
    <w:lvl w:ilvl="4" w:tplc="4F82A56E">
      <w:numFmt w:val="bullet"/>
      <w:lvlText w:val="•"/>
      <w:lvlJc w:val="left"/>
      <w:pPr>
        <w:ind w:left="1908" w:hanging="361"/>
      </w:pPr>
      <w:rPr>
        <w:rFonts w:hint="default"/>
      </w:rPr>
    </w:lvl>
    <w:lvl w:ilvl="5" w:tplc="207A671E">
      <w:numFmt w:val="bullet"/>
      <w:lvlText w:val="•"/>
      <w:lvlJc w:val="left"/>
      <w:pPr>
        <w:ind w:left="2180" w:hanging="361"/>
      </w:pPr>
      <w:rPr>
        <w:rFonts w:hint="default"/>
      </w:rPr>
    </w:lvl>
    <w:lvl w:ilvl="6" w:tplc="4C16600A">
      <w:numFmt w:val="bullet"/>
      <w:lvlText w:val="•"/>
      <w:lvlJc w:val="left"/>
      <w:pPr>
        <w:ind w:left="2452" w:hanging="361"/>
      </w:pPr>
      <w:rPr>
        <w:rFonts w:hint="default"/>
      </w:rPr>
    </w:lvl>
    <w:lvl w:ilvl="7" w:tplc="E92E0B52">
      <w:numFmt w:val="bullet"/>
      <w:lvlText w:val="•"/>
      <w:lvlJc w:val="left"/>
      <w:pPr>
        <w:ind w:left="2724" w:hanging="361"/>
      </w:pPr>
      <w:rPr>
        <w:rFonts w:hint="default"/>
      </w:rPr>
    </w:lvl>
    <w:lvl w:ilvl="8" w:tplc="835CDB08">
      <w:numFmt w:val="bullet"/>
      <w:lvlText w:val="•"/>
      <w:lvlJc w:val="left"/>
      <w:pPr>
        <w:ind w:left="2996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F25"/>
    <w:rsid w:val="00404009"/>
    <w:rsid w:val="00A47752"/>
    <w:rsid w:val="00E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CE7A5F1"/>
  <w15:docId w15:val="{FBC7DA3F-1C08-4D0B-99D5-9BC46583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59" w:lineRule="exact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Los Angeles County Regional Center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 Design Feedback</cp:lastModifiedBy>
  <cp:revision>2</cp:revision>
  <dcterms:created xsi:type="dcterms:W3CDTF">2022-04-05T05:53:00Z</dcterms:created>
  <dcterms:modified xsi:type="dcterms:W3CDTF">2024-03-29T19:20:00Z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